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22A4B50" w14:textId="321A61B5" w:rsidR="00900F20" w:rsidRDefault="00000000" w:rsidP="00131259">
      <w:pPr>
        <w:pStyle w:val="Heading1"/>
        <w:spacing w:after="0" w:line="360" w:lineRule="auto"/>
      </w:pPr>
      <w:r>
        <w:t>M3L2</w:t>
      </w:r>
      <w:r w:rsidR="00131259">
        <w:t xml:space="preserve">. </w:t>
      </w:r>
      <w:r>
        <w:t xml:space="preserve">Excessive </w:t>
      </w:r>
      <w:r w:rsidR="00131259">
        <w:t>C</w:t>
      </w:r>
      <w:r>
        <w:t>ompetition</w:t>
      </w:r>
    </w:p>
    <w:p w14:paraId="3DC6F7C8" w14:textId="77777777" w:rsidR="00131259" w:rsidRDefault="00131259" w:rsidP="00131259">
      <w:pPr>
        <w:pStyle w:val="Script"/>
        <w:spacing w:before="120" w:after="0" w:line="360" w:lineRule="auto"/>
        <w:rPr>
          <w:rFonts w:ascii="Open Sans" w:hAnsi="Open Sans" w:cs="Open Sans"/>
          <w:sz w:val="24"/>
          <w:szCs w:val="24"/>
        </w:rPr>
      </w:pPr>
    </w:p>
    <w:p w14:paraId="028CDCE6" w14:textId="7ADDA3FD" w:rsidR="00131259" w:rsidRDefault="00131259" w:rsidP="00131259">
      <w:pPr>
        <w:pStyle w:val="Heading2"/>
        <w:spacing w:before="120" w:line="360" w:lineRule="auto"/>
      </w:pPr>
      <w:r>
        <w:t>Slide #1</w:t>
      </w:r>
      <w:r>
        <w:rPr>
          <w:noProof/>
        </w:rPr>
        <w:drawing>
          <wp:inline distT="0" distB="0" distL="0" distR="0" wp14:anchorId="69962D51" wp14:editId="0E8B9154">
            <wp:extent cx="5731510" cy="3227705"/>
            <wp:effectExtent l="0" t="0" r="2540" b="0"/>
            <wp:docPr id="611928568" name="Picture 1" descr="Excessive Compe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8568" name="Picture 1" descr="Excessive Competiti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20B3C745" w14:textId="03CB24EA"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In this topic, we will discuss the concept of excessive competition.</w:t>
      </w:r>
    </w:p>
    <w:p w14:paraId="5F5C1558" w14:textId="77777777" w:rsidR="00131259" w:rsidRDefault="00131259" w:rsidP="00131259">
      <w:pPr>
        <w:pStyle w:val="Script"/>
        <w:spacing w:before="120" w:after="0" w:line="360" w:lineRule="auto"/>
        <w:rPr>
          <w:rFonts w:ascii="Open Sans" w:hAnsi="Open Sans" w:cs="Open Sans"/>
          <w:sz w:val="24"/>
          <w:szCs w:val="24"/>
        </w:rPr>
      </w:pPr>
    </w:p>
    <w:p w14:paraId="40532D0B" w14:textId="335557CD" w:rsidR="00131259" w:rsidRDefault="00131259" w:rsidP="00131259">
      <w:pPr>
        <w:pStyle w:val="Heading2"/>
        <w:spacing w:before="120" w:line="360" w:lineRule="auto"/>
      </w:pPr>
      <w:r>
        <w:lastRenderedPageBreak/>
        <w:t>Slide #2</w:t>
      </w:r>
      <w:r>
        <w:rPr>
          <w:noProof/>
        </w:rPr>
        <w:drawing>
          <wp:inline distT="0" distB="0" distL="0" distR="0" wp14:anchorId="2739D6F0" wp14:editId="1B57B370">
            <wp:extent cx="5731510" cy="3225165"/>
            <wp:effectExtent l="0" t="0" r="2540" b="0"/>
            <wp:docPr id="1149386138" name="Picture 2" descr="Disruptive Compe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6138" name="Picture 2" descr="Disruptive Competi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342DEBFB" w14:textId="77777777"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 xml:space="preserve">The escalation of disruptive competition is common in the business world. </w:t>
      </w:r>
    </w:p>
    <w:p w14:paraId="2CEA1DBE" w14:textId="77777777"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 xml:space="preserve">There are many examples of escalated competition that are unsound. </w:t>
      </w:r>
    </w:p>
    <w:p w14:paraId="147BC847" w14:textId="60C2D173"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Even the big players can be drawn into this kind of irrational escalation.</w:t>
      </w:r>
    </w:p>
    <w:p w14:paraId="57938F8F" w14:textId="77777777" w:rsidR="00131259" w:rsidRDefault="00131259" w:rsidP="00131259">
      <w:pPr>
        <w:pStyle w:val="Script"/>
        <w:spacing w:before="120" w:after="0" w:line="360" w:lineRule="auto"/>
        <w:rPr>
          <w:rFonts w:ascii="Open Sans" w:hAnsi="Open Sans" w:cs="Open Sans"/>
          <w:sz w:val="24"/>
          <w:szCs w:val="24"/>
        </w:rPr>
      </w:pPr>
    </w:p>
    <w:p w14:paraId="730CD83D" w14:textId="77777777" w:rsidR="00131259" w:rsidRDefault="00131259" w:rsidP="00131259">
      <w:pPr>
        <w:pStyle w:val="Script"/>
        <w:spacing w:before="120" w:after="0" w:line="360" w:lineRule="auto"/>
        <w:rPr>
          <w:rFonts w:ascii="Open Sans" w:hAnsi="Open Sans" w:cs="Open Sans"/>
          <w:sz w:val="24"/>
          <w:szCs w:val="24"/>
        </w:rPr>
      </w:pPr>
    </w:p>
    <w:p w14:paraId="19D805CB" w14:textId="58003F8A" w:rsidR="00131259" w:rsidRDefault="00131259" w:rsidP="00131259">
      <w:pPr>
        <w:pStyle w:val="Heading2"/>
        <w:spacing w:before="120" w:line="360" w:lineRule="auto"/>
      </w:pPr>
      <w:r>
        <w:lastRenderedPageBreak/>
        <w:t>Slide #3</w:t>
      </w:r>
      <w:r>
        <w:rPr>
          <w:noProof/>
        </w:rPr>
        <w:drawing>
          <wp:inline distT="0" distB="0" distL="0" distR="0" wp14:anchorId="51ED8CAB" wp14:editId="5AE4ECA7">
            <wp:extent cx="5731510" cy="3216910"/>
            <wp:effectExtent l="0" t="0" r="2540" b="2540"/>
            <wp:docPr id="1976040055" name="Picture 3" descr="Airlin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0055" name="Picture 3" descr="Airline Program"/>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6F2FD59" w14:textId="77777777"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 xml:space="preserve">We all use frequent flyer miles in our travels. We know what they are and the benefit that can be had from this type of programs. </w:t>
      </w:r>
    </w:p>
    <w:p w14:paraId="1DB6AC9C" w14:textId="77777777"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 xml:space="preserve">Back in 1981, American Airlines introduced the first frequent flyer program. It was truly a unique marketing plan. Anyone who flew regularly could redeem their travel miles </w:t>
      </w:r>
      <w:proofErr w:type="gramStart"/>
      <w:r w:rsidRPr="00131259">
        <w:rPr>
          <w:rFonts w:ascii="Open Sans" w:hAnsi="Open Sans" w:cs="Open Sans"/>
          <w:sz w:val="24"/>
          <w:szCs w:val="24"/>
        </w:rPr>
        <w:t>for rewards</w:t>
      </w:r>
      <w:proofErr w:type="gramEnd"/>
      <w:r w:rsidRPr="00131259">
        <w:rPr>
          <w:rFonts w:ascii="Open Sans" w:hAnsi="Open Sans" w:cs="Open Sans"/>
          <w:sz w:val="24"/>
          <w:szCs w:val="24"/>
        </w:rPr>
        <w:t>.</w:t>
      </w:r>
      <w:r>
        <w:rPr>
          <w:rFonts w:ascii="Open Sans" w:hAnsi="Open Sans" w:cs="Open Sans"/>
          <w:sz w:val="24"/>
          <w:szCs w:val="24"/>
        </w:rPr>
        <w:t xml:space="preserve"> </w:t>
      </w:r>
      <w:r w:rsidRPr="00131259">
        <w:rPr>
          <w:rFonts w:ascii="Open Sans" w:hAnsi="Open Sans" w:cs="Open Sans"/>
          <w:sz w:val="24"/>
          <w:szCs w:val="24"/>
        </w:rPr>
        <w:t xml:space="preserve">Brilliant idea! </w:t>
      </w:r>
    </w:p>
    <w:p w14:paraId="61EB8946" w14:textId="011BAC89" w:rsid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Taking American Airlines lead, all the other competitors jumped on the bandwagon and provided similar frequent flyer programs. The airlines continued this escalating competition through the early 1980s as each airline tried to outdo their competitors.</w:t>
      </w:r>
    </w:p>
    <w:p w14:paraId="3521ADCF" w14:textId="77777777" w:rsidR="00131259" w:rsidRPr="00131259" w:rsidRDefault="00131259"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The psychological factor prevails in many excessive competition cases, such as airline flyer programs.</w:t>
      </w:r>
    </w:p>
    <w:p w14:paraId="6AF431A6" w14:textId="77777777" w:rsidR="00131259" w:rsidRDefault="00131259" w:rsidP="00131259">
      <w:pPr>
        <w:pStyle w:val="Script"/>
        <w:spacing w:before="120" w:after="0" w:line="360" w:lineRule="auto"/>
        <w:rPr>
          <w:rFonts w:ascii="Open Sans" w:hAnsi="Open Sans" w:cs="Open Sans"/>
          <w:sz w:val="24"/>
          <w:szCs w:val="24"/>
        </w:rPr>
      </w:pPr>
    </w:p>
    <w:p w14:paraId="7F68F666" w14:textId="0EA46342" w:rsidR="00131259" w:rsidRDefault="00131259" w:rsidP="00131259">
      <w:pPr>
        <w:pStyle w:val="Heading2"/>
        <w:spacing w:before="120" w:line="360" w:lineRule="auto"/>
      </w:pPr>
      <w:r>
        <w:lastRenderedPageBreak/>
        <w:t>Slide #4</w:t>
      </w:r>
      <w:r>
        <w:rPr>
          <w:noProof/>
        </w:rPr>
        <w:drawing>
          <wp:inline distT="0" distB="0" distL="0" distR="0" wp14:anchorId="3B9B04F9" wp14:editId="1BD52479">
            <wp:extent cx="5731510" cy="3175000"/>
            <wp:effectExtent l="0" t="0" r="2540" b="6350"/>
            <wp:docPr id="894783886" name="Picture 4" descr="Airlin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83886" name="Picture 4" descr="Airline Program"/>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55803EA5" w14:textId="44CDBC30" w:rsidR="00900F20" w:rsidRPr="00131259" w:rsidRDefault="00000000"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Since every airline company is offering the program, no company benefits or steals customers from other companies.</w:t>
      </w:r>
    </w:p>
    <w:p w14:paraId="2A9F7245" w14:textId="77777777" w:rsidR="00131259" w:rsidRDefault="00000000"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 xml:space="preserve">In </w:t>
      </w:r>
      <w:proofErr w:type="gramStart"/>
      <w:r w:rsidRPr="00131259">
        <w:rPr>
          <w:rFonts w:ascii="Open Sans" w:hAnsi="Open Sans" w:cs="Open Sans"/>
          <w:sz w:val="24"/>
          <w:szCs w:val="24"/>
        </w:rPr>
        <w:t>early</w:t>
      </w:r>
      <w:proofErr w:type="gramEnd"/>
      <w:r w:rsidRPr="00131259">
        <w:rPr>
          <w:rFonts w:ascii="Open Sans" w:hAnsi="Open Sans" w:cs="Open Sans"/>
          <w:sz w:val="24"/>
          <w:szCs w:val="24"/>
        </w:rPr>
        <w:t xml:space="preserve"> 90s, analysts took a hard look at the cost of those frequent flyer programs to the airline industry. They estimated that the airlines combined would end up owing their passengers somewhere between 1. 5 and 3 billion dollars in free trips. </w:t>
      </w:r>
    </w:p>
    <w:p w14:paraId="33F022B3" w14:textId="0154BB3B" w:rsidR="00900F20" w:rsidRPr="00131259" w:rsidRDefault="00000000" w:rsidP="00131259">
      <w:pPr>
        <w:pStyle w:val="Script"/>
        <w:spacing w:before="120" w:after="0" w:line="360" w:lineRule="auto"/>
        <w:rPr>
          <w:rFonts w:ascii="Open Sans" w:hAnsi="Open Sans" w:cs="Open Sans"/>
          <w:sz w:val="24"/>
          <w:szCs w:val="24"/>
        </w:rPr>
      </w:pPr>
      <w:r w:rsidRPr="00131259">
        <w:rPr>
          <w:rFonts w:ascii="Open Sans" w:hAnsi="Open Sans" w:cs="Open Sans"/>
          <w:sz w:val="24"/>
          <w:szCs w:val="24"/>
        </w:rPr>
        <w:t>The companies that offered the most aggressive flyer programs lost the most.</w:t>
      </w:r>
    </w:p>
    <w:sectPr w:rsidR="00900F20" w:rsidRPr="001312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59124B"/>
    <w:multiLevelType w:val="hybridMultilevel"/>
    <w:tmpl w:val="D52A3ED6"/>
    <w:lvl w:ilvl="0" w:tplc="200A8826">
      <w:start w:val="1"/>
      <w:numFmt w:val="bullet"/>
      <w:lvlText w:val="●"/>
      <w:lvlJc w:val="left"/>
      <w:pPr>
        <w:ind w:left="720" w:hanging="360"/>
      </w:pPr>
    </w:lvl>
    <w:lvl w:ilvl="1" w:tplc="BBD6B098">
      <w:start w:val="1"/>
      <w:numFmt w:val="bullet"/>
      <w:lvlText w:val="○"/>
      <w:lvlJc w:val="left"/>
      <w:pPr>
        <w:ind w:left="1440" w:hanging="360"/>
      </w:pPr>
    </w:lvl>
    <w:lvl w:ilvl="2" w:tplc="4386DC48">
      <w:start w:val="1"/>
      <w:numFmt w:val="bullet"/>
      <w:lvlText w:val="■"/>
      <w:lvlJc w:val="left"/>
      <w:pPr>
        <w:ind w:left="2160" w:hanging="360"/>
      </w:pPr>
    </w:lvl>
    <w:lvl w:ilvl="3" w:tplc="4F2E11AC">
      <w:start w:val="1"/>
      <w:numFmt w:val="bullet"/>
      <w:lvlText w:val="●"/>
      <w:lvlJc w:val="left"/>
      <w:pPr>
        <w:ind w:left="2880" w:hanging="360"/>
      </w:pPr>
    </w:lvl>
    <w:lvl w:ilvl="4" w:tplc="6F4ACA22">
      <w:start w:val="1"/>
      <w:numFmt w:val="bullet"/>
      <w:lvlText w:val="○"/>
      <w:lvlJc w:val="left"/>
      <w:pPr>
        <w:ind w:left="3600" w:hanging="360"/>
      </w:pPr>
    </w:lvl>
    <w:lvl w:ilvl="5" w:tplc="206AE698">
      <w:start w:val="1"/>
      <w:numFmt w:val="bullet"/>
      <w:lvlText w:val="■"/>
      <w:lvlJc w:val="left"/>
      <w:pPr>
        <w:ind w:left="4320" w:hanging="360"/>
      </w:pPr>
    </w:lvl>
    <w:lvl w:ilvl="6" w:tplc="E87C778A">
      <w:start w:val="1"/>
      <w:numFmt w:val="bullet"/>
      <w:lvlText w:val="●"/>
      <w:lvlJc w:val="left"/>
      <w:pPr>
        <w:ind w:left="5040" w:hanging="360"/>
      </w:pPr>
    </w:lvl>
    <w:lvl w:ilvl="7" w:tplc="4482C40C">
      <w:start w:val="1"/>
      <w:numFmt w:val="bullet"/>
      <w:lvlText w:val="●"/>
      <w:lvlJc w:val="left"/>
      <w:pPr>
        <w:ind w:left="5760" w:hanging="360"/>
      </w:pPr>
    </w:lvl>
    <w:lvl w:ilvl="8" w:tplc="BD5ABAA0">
      <w:start w:val="1"/>
      <w:numFmt w:val="bullet"/>
      <w:lvlText w:val="●"/>
      <w:lvlJc w:val="left"/>
      <w:pPr>
        <w:ind w:left="6480" w:hanging="360"/>
      </w:pPr>
    </w:lvl>
  </w:abstractNum>
  <w:num w:numId="1" w16cid:durableId="1101025308">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F20"/>
    <w:rsid w:val="000D28C7"/>
    <w:rsid w:val="00131259"/>
    <w:rsid w:val="00900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344A3"/>
  <w15:docId w15:val="{FE43F015-E9E9-481D-8CEF-C883B3CC6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131259"/>
    <w:pPr>
      <w:spacing w:before="120" w:after="260"/>
      <w:jc w:val="center"/>
      <w:outlineLvl w:val="0"/>
    </w:pPr>
    <w:rPr>
      <w:rFonts w:ascii="Open Sans" w:hAnsi="Open Sans"/>
      <w:b/>
      <w:bCs/>
      <w:sz w:val="36"/>
      <w:szCs w:val="48"/>
    </w:rPr>
  </w:style>
  <w:style w:type="paragraph" w:styleId="Heading2">
    <w:name w:val="heading 2"/>
    <w:uiPriority w:val="9"/>
    <w:unhideWhenUsed/>
    <w:qFormat/>
    <w:rsid w:val="00131259"/>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222</Words>
  <Characters>1268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M3L2_Excessive competition</vt:lpstr>
    </vt:vector>
  </TitlesOfParts>
  <Company/>
  <LinksUpToDate>false</LinksUpToDate>
  <CharactersWithSpaces>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Excessive Competition</dc:title>
  <dc:creator>Un-named</dc:creator>
  <cp:lastModifiedBy>Williams, Elisabeth G</cp:lastModifiedBy>
  <cp:revision>2</cp:revision>
  <cp:lastPrinted>2024-07-15T20:26:00Z</cp:lastPrinted>
  <dcterms:created xsi:type="dcterms:W3CDTF">2024-07-15T20:27:00Z</dcterms:created>
  <dcterms:modified xsi:type="dcterms:W3CDTF">2024-07-15T20:27:00Z</dcterms:modified>
</cp:coreProperties>
</file>